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F" w:rsidRDefault="00CC1AD7" w:rsidP="00CC1AD7">
      <w:pPr>
        <w:pStyle w:val="Nomdesocit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 w:bidi="ar-SA"/>
        </w:rPr>
        <w:drawing>
          <wp:anchor distT="0" distB="127000" distL="0" distR="0" simplePos="0" relativeHeight="251670016" behindDoc="1" locked="0" layoutInCell="1" allowOverlap="1" wp14:anchorId="4D94F660" wp14:editId="66BC909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88340" cy="914400"/>
            <wp:effectExtent l="0" t="0" r="0" b="0"/>
            <wp:wrapSquare wrapText="bothSides"/>
            <wp:docPr id="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87600" cy="91368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</w:p>
    <w:p w:rsidR="005B024F" w:rsidRDefault="005B024F">
      <w:pPr>
        <w:pStyle w:val="Nomdesoci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B024F" w:rsidRDefault="005B024F" w:rsidP="00CC1AD7">
      <w:pPr>
        <w:pStyle w:val="Nomdesocit"/>
        <w:spacing w:after="0"/>
        <w:rPr>
          <w:rFonts w:ascii="Arial" w:hAnsi="Arial" w:cs="Arial"/>
          <w:b/>
          <w:sz w:val="28"/>
          <w:szCs w:val="28"/>
        </w:rPr>
      </w:pPr>
    </w:p>
    <w:p w:rsidR="005B024F" w:rsidRDefault="005B024F">
      <w:pPr>
        <w:pStyle w:val="Nomdesoci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B024F" w:rsidRDefault="00CC1AD7">
      <w:pPr>
        <w:pStyle w:val="Nomdesoci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LYCEE PROFESSIONNEL    </w:t>
      </w:r>
    </w:p>
    <w:p w:rsidR="005B024F" w:rsidRDefault="00CC1AD7">
      <w:pPr>
        <w:pStyle w:val="Nomdesoci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FINOSELLO</w:t>
      </w:r>
    </w:p>
    <w:p w:rsidR="005B024F" w:rsidRDefault="005B024F"/>
    <w:p w:rsidR="005B024F" w:rsidRDefault="005B024F"/>
    <w:p w:rsidR="005B024F" w:rsidRDefault="005B024F"/>
    <w:p w:rsidR="005B024F" w:rsidRDefault="005B024F"/>
    <w:p w:rsidR="005B024F" w:rsidRDefault="005B024F">
      <w:pPr>
        <w:pStyle w:val="Corpsdetexte"/>
        <w:jc w:val="center"/>
        <w:rPr>
          <w:rFonts w:ascii="Times New Roman" w:hAnsi="Times New Roman"/>
          <w:b/>
          <w:sz w:val="24"/>
          <w:szCs w:val="24"/>
        </w:rPr>
      </w:pPr>
    </w:p>
    <w:p w:rsidR="005B024F" w:rsidRDefault="00CC1AD7">
      <w:pPr>
        <w:pStyle w:val="Corpsdetext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Demande d’inscription - Année scolaire 2020-2021</w:t>
      </w:r>
    </w:p>
    <w:p w:rsidR="005B024F" w:rsidRDefault="00CC1AD7">
      <w:pPr>
        <w:pStyle w:val="Corpsdetexte"/>
        <w:tabs>
          <w:tab w:val="left" w:pos="4034"/>
          <w:tab w:val="left" w:pos="4155"/>
          <w:tab w:val="left" w:pos="4277"/>
        </w:tabs>
        <w:jc w:val="center"/>
      </w:pPr>
      <w:r>
        <w:rPr>
          <w:rFonts w:ascii="Wingdings" w:hAnsi="Wingdings"/>
          <w:b/>
          <w:sz w:val="24"/>
          <w:szCs w:val="24"/>
        </w:rPr>
        <w:t></w:t>
      </w:r>
      <w:r>
        <w:rPr>
          <w:rFonts w:ascii="Wingdings" w:hAnsi="Wingdings"/>
          <w:b/>
          <w:sz w:val="24"/>
          <w:szCs w:val="24"/>
          <w:u w:val="single"/>
        </w:rPr>
        <w:t>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2° bac pro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B024F" w:rsidRDefault="00CC1AD7">
      <w:pPr>
        <w:pStyle w:val="Corpsdetexte"/>
        <w:tabs>
          <w:tab w:val="left" w:pos="4135"/>
        </w:tabs>
        <w:ind w:left="720"/>
        <w:jc w:val="center"/>
      </w:pPr>
      <w:r>
        <w:rPr>
          <w:rFonts w:ascii="Wingdings" w:hAnsi="Wingdings"/>
          <w:b/>
          <w:sz w:val="24"/>
          <w:szCs w:val="24"/>
          <w:u w:val="single"/>
        </w:rPr>
        <w:t>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1ere année CAP</w:t>
      </w:r>
    </w:p>
    <w:p w:rsidR="005B024F" w:rsidRDefault="005B024F">
      <w:pPr>
        <w:widowControl w:val="0"/>
        <w:spacing w:after="240" w:line="3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48" w:type="dxa"/>
        <w:tblInd w:w="-709" w:type="dxa"/>
        <w:tblLook w:val="0000" w:firstRow="0" w:lastRow="0" w:firstColumn="0" w:lastColumn="0" w:noHBand="0" w:noVBand="0"/>
      </w:tblPr>
      <w:tblGrid>
        <w:gridCol w:w="10348"/>
      </w:tblGrid>
      <w:tr w:rsidR="005B024F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widowControl w:val="0"/>
              <w:spacing w:after="240" w:line="3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de l’Elève 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Prénom(s) :</w:t>
            </w:r>
          </w:p>
          <w:p w:rsidR="005B024F" w:rsidRDefault="00CC1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et lieu de naissance : </w:t>
            </w:r>
          </w:p>
          <w:p w:rsidR="005B024F" w:rsidRDefault="005B024F">
            <w:pPr>
              <w:widowControl w:val="0"/>
              <w:spacing w:after="240" w:line="340" w:lineRule="atLeas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5B024F" w:rsidRDefault="005B024F">
      <w:pPr>
        <w:widowControl w:val="0"/>
        <w:spacing w:after="240" w:line="3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024F" w:rsidRDefault="005B024F">
      <w:pPr>
        <w:widowControl w:val="0"/>
        <w:spacing w:after="240" w:line="3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48" w:type="dxa"/>
        <w:tblInd w:w="-709" w:type="dxa"/>
        <w:tblLook w:val="0000" w:firstRow="0" w:lastRow="0" w:firstColumn="0" w:lastColumn="0" w:noHBand="0" w:noVBand="0"/>
      </w:tblPr>
      <w:tblGrid>
        <w:gridCol w:w="10348"/>
      </w:tblGrid>
      <w:tr w:rsidR="005B024F">
        <w:trPr>
          <w:trHeight w:val="2404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widowControl w:val="0"/>
              <w:spacing w:after="240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Année scolaire 2020/2021</w:t>
            </w:r>
          </w:p>
          <w:p w:rsidR="005B024F" w:rsidRDefault="005B024F">
            <w:pPr>
              <w:widowControl w:val="0"/>
              <w:spacing w:after="240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B024F" w:rsidRDefault="00CC1AD7">
            <w:pPr>
              <w:widowControl w:val="0"/>
              <w:spacing w:after="240" w:line="3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Classe fréquentée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Etablissement : </w:t>
            </w:r>
          </w:p>
          <w:p w:rsidR="005B024F" w:rsidRDefault="00CC1AD7">
            <w:pPr>
              <w:widowControl w:val="0"/>
              <w:spacing w:after="240" w:line="3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Diplômes et attestations obtenus au collège:</w:t>
            </w:r>
          </w:p>
          <w:p w:rsidR="005B024F" w:rsidRDefault="00CC1AD7">
            <w:pPr>
              <w:widowControl w:val="0"/>
              <w:spacing w:after="240" w:line="300" w:lineRule="atLeast"/>
              <w:jc w:val="left"/>
            </w:pP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DNB 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ASSR1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ASSR2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MS Gothic" w:hAnsi="Times New Roman"/>
                <w:sz w:val="24"/>
                <w:szCs w:val="24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PSC1 </w:t>
            </w:r>
          </w:p>
          <w:p w:rsidR="005B024F" w:rsidRDefault="005B024F"/>
        </w:tc>
      </w:tr>
    </w:tbl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CC1AD7" w:rsidRDefault="00CC1AD7">
      <w:pPr>
        <w:ind w:hanging="851"/>
      </w:pPr>
    </w:p>
    <w:p w:rsidR="00CC1AD7" w:rsidRDefault="00CC1AD7">
      <w:pPr>
        <w:ind w:hanging="851"/>
      </w:pPr>
    </w:p>
    <w:p w:rsidR="00CC1AD7" w:rsidRDefault="00CC1AD7">
      <w:pPr>
        <w:ind w:hanging="851"/>
      </w:pPr>
    </w:p>
    <w:p w:rsidR="00CC1AD7" w:rsidRDefault="00CC1AD7">
      <w:pPr>
        <w:ind w:hanging="851"/>
      </w:pPr>
      <w:bookmarkStart w:id="0" w:name="_GoBack"/>
      <w:bookmarkEnd w:id="0"/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5B024F">
      <w:pPr>
        <w:ind w:hanging="851"/>
      </w:pPr>
    </w:p>
    <w:p w:rsidR="005B024F" w:rsidRDefault="00CC1AD7">
      <w:pPr>
        <w:jc w:val="center"/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Classe demandée par la famille et inscription aux cours de Langue(s) Vivante(s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) </w:t>
      </w:r>
    </w:p>
    <w:p w:rsidR="005B024F" w:rsidRDefault="005B024F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B024F" w:rsidRDefault="00CC1AD7">
      <w:pPr>
        <w:ind w:left="-568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Les langues choisies doivent obligatoirement avoir été étudiées </w:t>
      </w:r>
      <w:r>
        <w:rPr>
          <w:rFonts w:ascii="Times New Roman" w:hAnsi="Times New Roman"/>
          <w:i/>
          <w:iCs/>
          <w:sz w:val="24"/>
          <w:szCs w:val="24"/>
        </w:rPr>
        <w:t>au collège, dans le respect de la continuité pédagogique.</w:t>
      </w:r>
    </w:p>
    <w:p w:rsidR="005B024F" w:rsidRDefault="00CC1AD7">
      <w:pPr>
        <w:ind w:left="-568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Toute demande de changement devra rester exceptionnelle et sera instruite à partir d'une lettre de motivation.</w:t>
      </w:r>
    </w:p>
    <w:p w:rsidR="005B024F" w:rsidRDefault="005B024F">
      <w:pPr>
        <w:widowControl w:val="0"/>
        <w:spacing w:line="300" w:lineRule="atLeas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B024F" w:rsidRDefault="00CC1AD7">
      <w:pPr>
        <w:widowControl w:val="0"/>
        <w:spacing w:line="300" w:lineRule="atLeast"/>
        <w:ind w:left="-567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Les Langues Vivantes choisies ainsi que l’ordre des LV1 et LV2 indiqué dans ce dossier</w:t>
      </w:r>
      <w:r>
        <w:rPr>
          <w:rFonts w:ascii="Times New Roman" w:hAnsi="Times New Roman"/>
          <w:color w:val="000000"/>
          <w:sz w:val="22"/>
          <w:szCs w:val="22"/>
        </w:rPr>
        <w:t xml:space="preserve"> ne pourront être modifiés en cours de cursus.</w:t>
      </w:r>
    </w:p>
    <w:p w:rsidR="005B024F" w:rsidRDefault="005B024F">
      <w:pPr>
        <w:widowControl w:val="0"/>
        <w:spacing w:line="300" w:lineRule="atLeast"/>
        <w:ind w:left="-567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10348" w:type="dxa"/>
        <w:tblInd w:w="-567" w:type="dxa"/>
        <w:tblLook w:val="0000" w:firstRow="0" w:lastRow="0" w:firstColumn="0" w:lastColumn="0" w:noHBand="0" w:noVBand="0"/>
      </w:tblPr>
      <w:tblGrid>
        <w:gridCol w:w="10348"/>
      </w:tblGrid>
      <w:tr w:rsidR="005B024F">
        <w:trPr>
          <w:trHeight w:val="1672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widowControl w:val="0"/>
              <w:spacing w:after="240" w:line="300" w:lineRule="atLeast"/>
              <w:jc w:val="center"/>
            </w:pPr>
            <w:r>
              <w:rPr>
                <w:rFonts w:ascii="Arial" w:eastAsia="MS Gothic" w:hAnsi="Arial" w:cs="Arial"/>
                <w:b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rFonts w:ascii="Arial" w:eastAsia="MS Gothic" w:hAnsi="Arial" w:cs="Arial"/>
                <w:b/>
                <w:color w:val="000000"/>
                <w:sz w:val="22"/>
                <w:szCs w:val="22"/>
                <w:u w:val="single"/>
                <w:vertAlign w:val="superscript"/>
              </w:rPr>
              <w:t>ère</w:t>
            </w:r>
            <w:r>
              <w:rPr>
                <w:rFonts w:ascii="Arial" w:eastAsia="MS Gothic" w:hAnsi="Arial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MS Gothic" w:hAnsi="Arial" w:cs="Arial"/>
                <w:b/>
                <w:color w:val="000000"/>
                <w:sz w:val="24"/>
                <w:szCs w:val="24"/>
                <w:u w:val="single"/>
              </w:rPr>
              <w:t>année de CAP LV1- LCC</w:t>
            </w:r>
          </w:p>
          <w:p w:rsidR="005B024F" w:rsidRDefault="005B024F">
            <w:pPr>
              <w:widowControl w:val="0"/>
              <w:spacing w:after="240" w:line="300" w:lineRule="atLeast"/>
              <w:jc w:val="center"/>
              <w:rPr>
                <w:rFonts w:ascii="Arial" w:eastAsia="MS Gothic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5B024F" w:rsidRDefault="00CC1AD7">
            <w:pPr>
              <w:widowControl w:val="0"/>
              <w:spacing w:line="30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 Corse est obligatoire dans toutes les sections de CAP (1h)</w:t>
            </w:r>
          </w:p>
          <w:p w:rsidR="005B024F" w:rsidRDefault="00CC1AD7"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ATMFC (Assistant(e) Technique en Milieu Familial et Collectif)</w:t>
            </w:r>
          </w:p>
          <w:p w:rsidR="005B024F" w:rsidRDefault="00CC1AD7"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CUISINE</w:t>
            </w:r>
          </w:p>
          <w:p w:rsidR="005B024F" w:rsidRDefault="00CC1AD7"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CSHCR (COMMERCIALISATION ET SERVICE EN HOTEL CAFE RESTAURANT) </w:t>
            </w:r>
          </w:p>
          <w:p w:rsidR="005B024F" w:rsidRDefault="00CC1AD7"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EPC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Equipier Polyvalent du Commerce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B024F" w:rsidRDefault="00CC1AD7">
            <w:pPr>
              <w:widowControl w:val="0"/>
              <w:spacing w:line="300" w:lineRule="atLeast"/>
              <w:jc w:val="center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Anglais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 xml:space="preserve">ou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Italien</w:t>
            </w:r>
          </w:p>
          <w:p w:rsidR="005B024F" w:rsidRDefault="005B024F">
            <w:pPr>
              <w:rPr>
                <w:rFonts w:ascii="Times New Roman" w:hAnsi="Times New Roman"/>
              </w:rPr>
            </w:pPr>
          </w:p>
        </w:tc>
      </w:tr>
    </w:tbl>
    <w:p w:rsidR="005B024F" w:rsidRDefault="005B024F">
      <w:pPr>
        <w:ind w:hanging="851"/>
        <w:rPr>
          <w:rFonts w:ascii="Times New Roman" w:hAnsi="Times New Roman"/>
        </w:rPr>
      </w:pPr>
    </w:p>
    <w:tbl>
      <w:tblPr>
        <w:tblW w:w="10348" w:type="dxa"/>
        <w:tblInd w:w="-567" w:type="dxa"/>
        <w:tblLook w:val="0000" w:firstRow="0" w:lastRow="0" w:firstColumn="0" w:lastColumn="0" w:noHBand="0" w:noVBand="0"/>
      </w:tblPr>
      <w:tblGrid>
        <w:gridCol w:w="10348"/>
      </w:tblGrid>
      <w:tr w:rsidR="005B024F">
        <w:trPr>
          <w:trHeight w:val="1326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Pr="00CC1AD7" w:rsidRDefault="00CC1AD7">
            <w:pPr>
              <w:widowControl w:val="0"/>
              <w:spacing w:after="240" w:line="300" w:lineRule="atLeast"/>
              <w:jc w:val="center"/>
              <w:rPr>
                <w:lang w:val="en-US"/>
              </w:rPr>
            </w:pPr>
            <w:r w:rsidRPr="00CC1AD7"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2</w:t>
            </w:r>
            <w:r w:rsidRPr="00CC1AD7"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vertAlign w:val="superscript"/>
                <w:lang w:val="en-US"/>
              </w:rPr>
              <w:t>nde</w:t>
            </w:r>
            <w:r w:rsidRPr="00CC1AD7"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C1AD7"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Bac</w:t>
            </w:r>
            <w:proofErr w:type="spellEnd"/>
            <w:r w:rsidRPr="00CC1AD7"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PRO  ASSP (LV1)</w:t>
            </w:r>
          </w:p>
          <w:p w:rsidR="005B024F" w:rsidRPr="00CC1AD7" w:rsidRDefault="005B024F">
            <w:pPr>
              <w:widowControl w:val="0"/>
              <w:spacing w:after="240" w:line="300" w:lineRule="atLeast"/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5B024F" w:rsidRDefault="00CC1AD7">
            <w:pPr>
              <w:jc w:val="left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 Corse est obligatoire en 2°ASSP (2h)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B024F" w:rsidRDefault="00CC1AD7">
            <w:r>
              <w:rPr>
                <w:rFonts w:ascii="Wingdings" w:eastAsia="MS Gothic" w:hAnsi="Wingdings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ASSP (Accompagnement Soins et Services à la </w:t>
            </w:r>
            <w:r>
              <w:rPr>
                <w:rFonts w:ascii="Times New Roman" w:hAnsi="Times New Roman"/>
                <w:sz w:val="24"/>
                <w:szCs w:val="24"/>
              </w:rPr>
              <w:t>Personne Option B en structure)</w:t>
            </w:r>
          </w:p>
          <w:p w:rsidR="005B024F" w:rsidRDefault="00CC1AD7">
            <w:pPr>
              <w:jc w:val="center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Anglais 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 xml:space="preserve">ou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Italien</w:t>
            </w:r>
          </w:p>
          <w:p w:rsidR="005B024F" w:rsidRDefault="005B024F">
            <w:pPr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24F" w:rsidRDefault="005B024F">
      <w:pPr>
        <w:ind w:hanging="851"/>
        <w:rPr>
          <w:rFonts w:ascii="Times New Roman" w:hAnsi="Times New Roman"/>
        </w:rPr>
      </w:pPr>
    </w:p>
    <w:p w:rsidR="005B024F" w:rsidRDefault="005B024F">
      <w:pPr>
        <w:ind w:hanging="851"/>
        <w:rPr>
          <w:rFonts w:ascii="Times New Roman" w:hAnsi="Times New Roman"/>
        </w:rPr>
      </w:pPr>
    </w:p>
    <w:p w:rsidR="005B024F" w:rsidRDefault="005B024F">
      <w:pPr>
        <w:ind w:hanging="851"/>
        <w:rPr>
          <w:rFonts w:ascii="Times New Roman" w:hAnsi="Times New Roman"/>
        </w:rPr>
      </w:pPr>
    </w:p>
    <w:p w:rsidR="005B024F" w:rsidRDefault="005B024F">
      <w:pPr>
        <w:ind w:hanging="851"/>
        <w:rPr>
          <w:rFonts w:ascii="Times New Roman" w:hAnsi="Times New Roman"/>
        </w:rPr>
      </w:pPr>
    </w:p>
    <w:p w:rsidR="005B024F" w:rsidRDefault="005B024F">
      <w:pPr>
        <w:ind w:hanging="851"/>
        <w:rPr>
          <w:rFonts w:ascii="Times New Roman" w:hAnsi="Times New Roman"/>
        </w:rPr>
      </w:pPr>
    </w:p>
    <w:p w:rsidR="005B024F" w:rsidRDefault="00CC1AD7">
      <w:pPr>
        <w:widowControl w:val="0"/>
        <w:spacing w:after="240" w:line="300" w:lineRule="atLeast"/>
        <w:jc w:val="center"/>
      </w:pPr>
      <w:r>
        <w:rPr>
          <w:rFonts w:ascii="Times New Roman" w:eastAsia="MS Gothic" w:hAnsi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eastAsia="MS Gothic" w:hAnsi="Times New Roman"/>
          <w:b/>
          <w:color w:val="000000"/>
          <w:sz w:val="24"/>
          <w:szCs w:val="24"/>
          <w:u w:val="single"/>
          <w:vertAlign w:val="superscript"/>
        </w:rPr>
        <w:t>nde</w:t>
      </w:r>
      <w:r>
        <w:rPr>
          <w:rFonts w:ascii="Times New Roman" w:eastAsia="MS Gothic" w:hAnsi="Times New Roman"/>
          <w:b/>
          <w:color w:val="000000"/>
          <w:sz w:val="24"/>
          <w:szCs w:val="24"/>
          <w:u w:val="single"/>
        </w:rPr>
        <w:t xml:space="preserve"> Bac Pro  FAMILLE DES METIERS DE L’HOTELLERIE RESTAURATION</w:t>
      </w:r>
    </w:p>
    <w:p w:rsidR="005B024F" w:rsidRDefault="005B024F">
      <w:pPr>
        <w:widowControl w:val="0"/>
        <w:spacing w:after="240" w:line="300" w:lineRule="atLeast"/>
        <w:jc w:val="center"/>
        <w:rPr>
          <w:rFonts w:ascii="Arial" w:eastAsia="MS Gothic" w:hAnsi="Arial" w:cs="Arial"/>
          <w:b/>
          <w:color w:val="000000"/>
          <w:sz w:val="24"/>
          <w:szCs w:val="24"/>
          <w:u w:val="single"/>
        </w:rPr>
      </w:pPr>
    </w:p>
    <w:tbl>
      <w:tblPr>
        <w:tblW w:w="10348" w:type="dxa"/>
        <w:tblInd w:w="-567" w:type="dxa"/>
        <w:tblLook w:val="0000" w:firstRow="0" w:lastRow="0" w:firstColumn="0" w:lastColumn="0" w:noHBand="0" w:noVBand="0"/>
      </w:tblPr>
      <w:tblGrid>
        <w:gridCol w:w="4960"/>
        <w:gridCol w:w="5388"/>
      </w:tblGrid>
      <w:tr w:rsidR="005B024F">
        <w:trPr>
          <w:trHeight w:val="1412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Section Classique</w:t>
            </w:r>
          </w:p>
          <w:p w:rsidR="005B024F" w:rsidRDefault="005B024F">
            <w:pPr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</w:p>
          <w:p w:rsidR="005B024F" w:rsidRDefault="00CC1AD7">
            <w:r>
              <w:rPr>
                <w:rFonts w:ascii="Wingdings" w:eastAsia="MS Gothic" w:hAnsi="Wingdings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HR</w:t>
            </w:r>
          </w:p>
          <w:p w:rsidR="005B024F" w:rsidRDefault="005B024F">
            <w:pPr>
              <w:jc w:val="left"/>
              <w:rPr>
                <w:rFonts w:ascii="Wingdings" w:eastAsia="MS Gothic" w:hAnsi="Wingdings"/>
                <w:sz w:val="24"/>
                <w:szCs w:val="24"/>
              </w:rPr>
            </w:pPr>
          </w:p>
          <w:p w:rsidR="005B024F" w:rsidRDefault="00CC1AD7">
            <w:pPr>
              <w:widowControl w:val="0"/>
              <w:spacing w:line="300" w:lineRule="atLeast"/>
              <w:jc w:val="center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Anglais 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 xml:space="preserve">ou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LV1 Italien</w:t>
            </w:r>
          </w:p>
          <w:p w:rsidR="005B024F" w:rsidRDefault="005B024F">
            <w:pPr>
              <w:widowControl w:val="0"/>
              <w:spacing w:after="240" w:line="300" w:lineRule="atLeast"/>
              <w:rPr>
                <w:rFonts w:ascii="Arial" w:eastAsia="MS Gothic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widowControl w:val="0"/>
              <w:spacing w:after="240" w:line="300" w:lineRule="atLeast"/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>Section Européenne Italien</w:t>
            </w:r>
          </w:p>
          <w:p w:rsidR="005B024F" w:rsidRDefault="00CC1AD7">
            <w:r>
              <w:rPr>
                <w:rFonts w:ascii="Wingdings" w:eastAsia="MS Gothic" w:hAnsi="Wingdings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HR Section Européenne Italien</w:t>
            </w:r>
          </w:p>
          <w:p w:rsidR="005B024F" w:rsidRDefault="005B024F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  <w:p w:rsidR="005B024F" w:rsidRDefault="00CC1AD7">
            <w:pPr>
              <w:widowControl w:val="0"/>
              <w:spacing w:after="240" w:line="300" w:lineRule="atLeast"/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 xml:space="preserve">(LV1 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  <w:t>Italien, LV2 Anglais Obligatoire)</w:t>
            </w:r>
          </w:p>
        </w:tc>
      </w:tr>
    </w:tbl>
    <w:p w:rsidR="005B024F" w:rsidRDefault="005B024F">
      <w:pPr>
        <w:widowControl w:val="0"/>
        <w:spacing w:after="240" w:line="300" w:lineRule="atLeast"/>
        <w:ind w:left="-567"/>
        <w:rPr>
          <w:rFonts w:ascii="Arial" w:eastAsia="MS Gothic" w:hAnsi="Arial" w:cs="Arial"/>
          <w:b/>
          <w:color w:val="000000"/>
          <w:sz w:val="24"/>
          <w:szCs w:val="24"/>
          <w:u w:val="single"/>
        </w:rPr>
      </w:pPr>
    </w:p>
    <w:p w:rsidR="005B024F" w:rsidRDefault="005B024F">
      <w:pPr>
        <w:widowControl w:val="0"/>
        <w:spacing w:after="240" w:line="300" w:lineRule="atLeast"/>
        <w:ind w:left="-567"/>
        <w:rPr>
          <w:rFonts w:ascii="Arial" w:eastAsia="MS Gothic" w:hAnsi="Arial" w:cs="Arial"/>
          <w:b/>
          <w:color w:val="000000"/>
          <w:sz w:val="24"/>
          <w:szCs w:val="24"/>
          <w:u w:val="single"/>
        </w:rPr>
      </w:pPr>
    </w:p>
    <w:p w:rsidR="005B024F" w:rsidRDefault="005B024F">
      <w:pPr>
        <w:widowControl w:val="0"/>
        <w:spacing w:after="240" w:line="300" w:lineRule="atLeast"/>
        <w:ind w:left="-567"/>
        <w:rPr>
          <w:rFonts w:ascii="Arial" w:eastAsia="MS Gothic" w:hAnsi="Arial" w:cs="Arial"/>
          <w:b/>
          <w:color w:val="000000"/>
          <w:sz w:val="24"/>
          <w:szCs w:val="24"/>
          <w:u w:val="single"/>
        </w:rPr>
      </w:pPr>
    </w:p>
    <w:tbl>
      <w:tblPr>
        <w:tblW w:w="10338" w:type="dxa"/>
        <w:tblInd w:w="-545" w:type="dxa"/>
        <w:tblLook w:val="0000" w:firstRow="0" w:lastRow="0" w:firstColumn="0" w:lastColumn="0" w:noHBand="0" w:noVBand="0"/>
      </w:tblPr>
      <w:tblGrid>
        <w:gridCol w:w="10338"/>
      </w:tblGrid>
      <w:tr w:rsidR="005B024F">
        <w:trPr>
          <w:trHeight w:val="2370"/>
        </w:trPr>
        <w:tc>
          <w:tcPr>
            <w:tcW w:w="10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024F" w:rsidRDefault="00CC1AD7">
            <w:pPr>
              <w:widowControl w:val="0"/>
              <w:spacing w:after="240" w:line="300" w:lineRule="atLeast"/>
              <w:jc w:val="center"/>
            </w:pP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2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  <w:vertAlign w:val="superscript"/>
              </w:rPr>
              <w:t>nde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</w:rPr>
              <w:t>Bac PRO LV1- LV2</w:t>
            </w:r>
          </w:p>
          <w:p w:rsidR="005B024F" w:rsidRDefault="005B024F">
            <w:pPr>
              <w:widowControl w:val="0"/>
              <w:spacing w:after="240" w:line="300" w:lineRule="atLeast"/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B024F" w:rsidRDefault="005B024F">
            <w:pPr>
              <w:widowControl w:val="0"/>
              <w:spacing w:after="240" w:line="300" w:lineRule="atLeast"/>
              <w:jc w:val="center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B024F" w:rsidRDefault="00CC1AD7">
            <w:pPr>
              <w:widowControl w:val="0"/>
              <w:spacing w:line="300" w:lineRule="atLeast"/>
              <w:jc w:val="lef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L’Anglais est obligatoire pour tout élève en LV1 ou LV2, le Corse obligatoire en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AEPA (2h).</w:t>
            </w:r>
          </w:p>
          <w:p w:rsidR="005B024F" w:rsidRDefault="005B024F">
            <w:pPr>
              <w:widowControl w:val="0"/>
              <w:spacing w:line="30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F" w:rsidRDefault="005B024F">
            <w:pPr>
              <w:widowControl w:val="0"/>
              <w:spacing w:line="30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F" w:rsidRDefault="005B024F">
            <w:pPr>
              <w:widowControl w:val="0"/>
              <w:spacing w:line="30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F" w:rsidRDefault="00CC1AD7">
            <w:pPr>
              <w:widowControl w:val="0"/>
              <w:jc w:val="left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Option Corse facultatif (pour les autres sections)</w:t>
            </w:r>
          </w:p>
          <w:p w:rsidR="005B024F" w:rsidRDefault="005B024F">
            <w:pPr>
              <w:widowControl w:val="0"/>
              <w:jc w:val="left"/>
              <w:rPr>
                <w:rFonts w:ascii="Times New Roman" w:eastAsia="MS Gothic" w:hAnsi="Times New Roman"/>
                <w:color w:val="000000"/>
                <w:sz w:val="24"/>
                <w:szCs w:val="24"/>
              </w:rPr>
            </w:pPr>
          </w:p>
          <w:p w:rsidR="005B024F" w:rsidRDefault="00CC1AD7">
            <w:pPr>
              <w:widowControl w:val="0"/>
              <w:jc w:val="left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 (Famille des Métiers de la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Gestion Administrative, du Transport et de la Logistique)</w:t>
            </w:r>
          </w:p>
          <w:p w:rsidR="005B024F" w:rsidRDefault="00CC1AD7">
            <w:pPr>
              <w:jc w:val="left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MRC (Métiers de la relation Client)</w:t>
            </w:r>
          </w:p>
          <w:p w:rsidR="005B024F" w:rsidRDefault="00CC1AD7">
            <w:pPr>
              <w:jc w:val="left"/>
            </w:pP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AEPA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(Animation Enfance et Personnes Agées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024F" w:rsidRDefault="005B024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B024F" w:rsidRDefault="005B024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B024F" w:rsidRDefault="00CC1AD7">
            <w:pPr>
              <w:widowControl w:val="0"/>
              <w:spacing w:after="240" w:line="30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Choisir la combinaison </w:t>
            </w:r>
          </w:p>
          <w:p w:rsidR="005B024F" w:rsidRDefault="00CC1AD7">
            <w:pPr>
              <w:widowControl w:val="0"/>
              <w:spacing w:after="240" w:line="300" w:lineRule="atLeast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Les langues choisies doivent obligatoirement avoir été étudiées au collège, dans le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respect de la continuité pédagogique.</w:t>
            </w:r>
          </w:p>
          <w:p w:rsidR="005B024F" w:rsidRDefault="00CC1AD7">
            <w:pPr>
              <w:ind w:left="-568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Les </w:t>
            </w:r>
          </w:p>
          <w:p w:rsidR="005B024F" w:rsidRDefault="00CC1AD7">
            <w:pPr>
              <w:widowControl w:val="0"/>
              <w:tabs>
                <w:tab w:val="left" w:pos="3000"/>
              </w:tabs>
              <w:spacing w:line="300" w:lineRule="atLeast"/>
              <w:jc w:val="left"/>
            </w:pPr>
            <w:r>
              <w:rPr>
                <w:rFonts w:ascii="Arial" w:eastAsia="MS Gothic" w:hAnsi="Arial"/>
                <w:color w:val="000000"/>
                <w:sz w:val="24"/>
                <w:szCs w:val="24"/>
              </w:rPr>
              <w:t xml:space="preserve">Soit :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LV1 Anglais – </w:t>
            </w:r>
            <w:r>
              <w:rPr>
                <w:rFonts w:ascii="Arial" w:eastAsia="MS Gothic" w:hAnsi="Arial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V2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Italien </w:t>
            </w:r>
          </w:p>
          <w:p w:rsidR="005B024F" w:rsidRDefault="00CC1AD7">
            <w:pPr>
              <w:widowControl w:val="0"/>
              <w:tabs>
                <w:tab w:val="left" w:pos="3020"/>
              </w:tabs>
              <w:spacing w:line="300" w:lineRule="atLeast"/>
              <w:jc w:val="left"/>
            </w:pP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Espagnol</w:t>
            </w:r>
          </w:p>
          <w:p w:rsidR="005B024F" w:rsidRDefault="00CC1AD7">
            <w:pPr>
              <w:widowControl w:val="0"/>
              <w:tabs>
                <w:tab w:val="left" w:pos="3182"/>
              </w:tabs>
              <w:spacing w:line="300" w:lineRule="atLeast"/>
              <w:jc w:val="left"/>
            </w:pP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Corse</w:t>
            </w:r>
          </w:p>
          <w:p w:rsidR="005B024F" w:rsidRDefault="005B024F">
            <w:pPr>
              <w:widowControl w:val="0"/>
              <w:tabs>
                <w:tab w:val="left" w:pos="3182"/>
              </w:tabs>
              <w:spacing w:line="300" w:lineRule="atLeast"/>
              <w:jc w:val="left"/>
              <w:rPr>
                <w:rFonts w:ascii="Times New Roman" w:eastAsia="MS Gothic" w:hAnsi="Times New Roman"/>
                <w:color w:val="000000"/>
                <w:sz w:val="24"/>
                <w:szCs w:val="24"/>
              </w:rPr>
            </w:pPr>
          </w:p>
          <w:p w:rsidR="005B024F" w:rsidRDefault="00CC1AD7">
            <w:pPr>
              <w:widowControl w:val="0"/>
              <w:tabs>
                <w:tab w:val="left" w:pos="750"/>
                <w:tab w:val="left" w:pos="3000"/>
              </w:tabs>
              <w:spacing w:line="300" w:lineRule="atLeast"/>
              <w:jc w:val="left"/>
            </w:pP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>Soit </w:t>
            </w:r>
            <w:proofErr w:type="gramStart"/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proofErr w:type="gramEnd"/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LV1 Italien – LV2 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Anglais</w:t>
            </w:r>
          </w:p>
          <w:p w:rsidR="005B024F" w:rsidRDefault="00CC1AD7">
            <w:pPr>
              <w:widowControl w:val="0"/>
              <w:tabs>
                <w:tab w:val="left" w:pos="2534"/>
                <w:tab w:val="left" w:pos="3020"/>
              </w:tabs>
              <w:spacing w:line="300" w:lineRule="atLeast"/>
              <w:jc w:val="left"/>
            </w:pP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Espagnol</w:t>
            </w:r>
          </w:p>
          <w:p w:rsidR="005B024F" w:rsidRDefault="00CC1AD7">
            <w:pPr>
              <w:widowControl w:val="0"/>
              <w:tabs>
                <w:tab w:val="left" w:pos="2980"/>
                <w:tab w:val="left" w:pos="3020"/>
              </w:tabs>
              <w:spacing w:line="300" w:lineRule="atLeast"/>
              <w:jc w:val="left"/>
            </w:pP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Wingdings" w:eastAsia="MS Gothic" w:hAnsi="Wingdings"/>
                <w:color w:val="000000"/>
                <w:sz w:val="24"/>
                <w:szCs w:val="24"/>
              </w:rPr>
              <w:t>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 xml:space="preserve"> Corse</w:t>
            </w:r>
          </w:p>
          <w:p w:rsidR="005B024F" w:rsidRDefault="005B024F">
            <w:pPr>
              <w:widowControl w:val="0"/>
              <w:spacing w:line="300" w:lineRule="atLeast"/>
              <w:jc w:val="left"/>
              <w:rPr>
                <w:rFonts w:ascii="Times New Roman" w:eastAsia="MS Gothic" w:hAnsi="Times New Roman"/>
                <w:color w:val="000000"/>
                <w:sz w:val="24"/>
                <w:szCs w:val="24"/>
              </w:rPr>
            </w:pPr>
          </w:p>
          <w:p w:rsidR="005B024F" w:rsidRDefault="005B024F">
            <w:pPr>
              <w:widowControl w:val="0"/>
              <w:spacing w:line="300" w:lineRule="atLeast"/>
              <w:jc w:val="left"/>
              <w:rPr>
                <w:rFonts w:ascii="Times New Roman" w:eastAsia="MS Gothic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024F">
        <w:trPr>
          <w:trHeight w:val="2370"/>
        </w:trPr>
        <w:tc>
          <w:tcPr>
            <w:tcW w:w="10338" w:type="dxa"/>
            <w:shd w:val="clear" w:color="auto" w:fill="auto"/>
            <w:tcMar>
              <w:top w:w="108" w:type="dxa"/>
              <w:bottom w:w="108" w:type="dxa"/>
            </w:tcMar>
          </w:tcPr>
          <w:p w:rsidR="005B024F" w:rsidRDefault="005B024F">
            <w:pPr>
              <w:widowControl w:val="0"/>
              <w:spacing w:after="240" w:line="300" w:lineRule="atLeast"/>
              <w:jc w:val="center"/>
            </w:pPr>
          </w:p>
        </w:tc>
      </w:tr>
      <w:tr w:rsidR="005B024F">
        <w:trPr>
          <w:trHeight w:val="109"/>
        </w:trPr>
        <w:tc>
          <w:tcPr>
            <w:tcW w:w="10338" w:type="dxa"/>
            <w:shd w:val="clear" w:color="auto" w:fill="auto"/>
            <w:tcMar>
              <w:top w:w="108" w:type="dxa"/>
              <w:bottom w:w="108" w:type="dxa"/>
            </w:tcMar>
          </w:tcPr>
          <w:p w:rsidR="005B024F" w:rsidRDefault="005B024F">
            <w:pPr>
              <w:widowControl w:val="0"/>
              <w:spacing w:after="240" w:line="300" w:lineRule="atLeast"/>
              <w:jc w:val="center"/>
            </w:pPr>
          </w:p>
        </w:tc>
      </w:tr>
    </w:tbl>
    <w:p w:rsidR="005B024F" w:rsidRDefault="005B024F"/>
    <w:sectPr w:rsidR="005B024F">
      <w:pgSz w:w="11906" w:h="16838"/>
      <w:pgMar w:top="708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6F3B"/>
    <w:multiLevelType w:val="multilevel"/>
    <w:tmpl w:val="1A0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5252D0"/>
    <w:multiLevelType w:val="multilevel"/>
    <w:tmpl w:val="547C97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024F"/>
    <w:rsid w:val="005B024F"/>
    <w:rsid w:val="00C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5E1B8-0AFF-410E-A7F7-D54D3F9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qFormat/>
  </w:style>
  <w:style w:type="character" w:customStyle="1" w:styleId="DateCar">
    <w:name w:val="Date Car"/>
    <w:basedOn w:val="Policepardfaut"/>
    <w:qFormat/>
  </w:style>
  <w:style w:type="character" w:customStyle="1" w:styleId="En-tteCar">
    <w:name w:val="En-tête Car"/>
    <w:basedOn w:val="Policepardfaut"/>
    <w:qFormat/>
    <w:rPr>
      <w:rFonts w:ascii="Garamond" w:eastAsia="Times New Roman" w:hAnsi="Garamond" w:cs="Times New Roman"/>
      <w:kern w:val="2"/>
      <w:sz w:val="20"/>
      <w:szCs w:val="20"/>
      <w:lang w:eastAsia="fr-FR"/>
    </w:rPr>
  </w:style>
  <w:style w:type="character" w:customStyle="1" w:styleId="PieddepageCar">
    <w:name w:val="Pied de page Car"/>
    <w:basedOn w:val="Policepardfaut"/>
    <w:qFormat/>
    <w:rPr>
      <w:rFonts w:ascii="Garamond" w:eastAsia="Times New Roman" w:hAnsi="Garamond" w:cs="Times New Roman"/>
      <w:kern w:val="2"/>
      <w:sz w:val="20"/>
      <w:szCs w:val="20"/>
      <w:lang w:eastAsia="fr-FR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omdesocit">
    <w:name w:val="Nom de société"/>
    <w:basedOn w:val="Corpsdetexte"/>
    <w:qFormat/>
  </w:style>
  <w:style w:type="paragraph" w:styleId="Date">
    <w:name w:val="Date"/>
    <w:basedOn w:val="Normal"/>
    <w:qFormat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361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</dc:creator>
  <dc:description/>
  <cp:lastModifiedBy>cpe161</cp:lastModifiedBy>
  <cp:revision>14</cp:revision>
  <cp:lastPrinted>2020-06-22T10:04:00Z</cp:lastPrinted>
  <dcterms:created xsi:type="dcterms:W3CDTF">2019-06-19T06:11:00Z</dcterms:created>
  <dcterms:modified xsi:type="dcterms:W3CDTF">2020-06-23T07:44:00Z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